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05FB" w:rsidRDefault="00E205FB" w:rsidP="005058D3">
      <w:pPr>
        <w:ind w:left="0" w:firstLine="0"/>
        <w:jc w:val="center"/>
        <w:rPr>
          <w:rFonts w:ascii="Times New Roman" w:hAnsi="Times New Roman" w:cs="Times New Roman"/>
          <w:sz w:val="24"/>
          <w:szCs w:val="24"/>
        </w:rPr>
      </w:pPr>
      <w:r w:rsidRPr="00E205FB">
        <w:rPr>
          <w:rFonts w:ascii="Times New Roman" w:hAnsi="Times New Roman" w:cs="Times New Roman"/>
          <w:sz w:val="24"/>
          <w:szCs w:val="24"/>
        </w:rPr>
        <w:t>Answering the writing prompt</w:t>
      </w:r>
      <w:bookmarkStart w:id="0" w:name="_GoBack"/>
      <w:bookmarkEnd w:id="0"/>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0E146D" w:rsidRPr="000F27B1" w:rsidRDefault="000F27B1" w:rsidP="009243D7">
      <w:pPr>
        <w:tabs>
          <w:tab w:val="left" w:pos="1110"/>
        </w:tabs>
        <w:rPr>
          <w:rFonts w:ascii="Times New Roman" w:hAnsi="Times New Roman" w:cs="Times New Roman"/>
          <w:b/>
          <w:sz w:val="24"/>
          <w:szCs w:val="24"/>
        </w:rPr>
      </w:pPr>
      <w:r w:rsidRPr="000F27B1">
        <w:rPr>
          <w:rFonts w:ascii="Times New Roman" w:hAnsi="Times New Roman" w:cs="Times New Roman"/>
          <w:b/>
          <w:sz w:val="24"/>
          <w:szCs w:val="24"/>
        </w:rPr>
        <w:lastRenderedPageBreak/>
        <w:t xml:space="preserve">Rhetorical Situation </w:t>
      </w:r>
    </w:p>
    <w:p w:rsidR="000F27B1" w:rsidRDefault="000F27B1" w:rsidP="000F27B1">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00316F01">
        <w:rPr>
          <w:rFonts w:ascii="Times New Roman" w:hAnsi="Times New Roman" w:cs="Times New Roman"/>
          <w:sz w:val="24"/>
          <w:szCs w:val="24"/>
        </w:rPr>
        <w:t xml:space="preserve">According to Bitzer, the rhetorical situation is the context in which the speaker or the writer creates a rhetorical discourse. </w:t>
      </w:r>
      <w:r w:rsidR="004F4007">
        <w:rPr>
          <w:rFonts w:ascii="Times New Roman" w:hAnsi="Times New Roman" w:cs="Times New Roman"/>
          <w:sz w:val="24"/>
          <w:szCs w:val="24"/>
        </w:rPr>
        <w:t xml:space="preserve">In other words, the speaker sees the need to change reality and can be effected through a rhetorical discourse. </w:t>
      </w:r>
      <w:r>
        <w:rPr>
          <w:rFonts w:ascii="Times New Roman" w:hAnsi="Times New Roman" w:cs="Times New Roman"/>
          <w:sz w:val="24"/>
          <w:szCs w:val="24"/>
        </w:rPr>
        <w:t>A rhetorical situation can be defined as an act which is rhetorical and made up of a medium e.g. speech, rhetoric i.e. the speaker and the issue i.e. Exigence. A good example given in the article is</w:t>
      </w:r>
      <w:r w:rsidR="00332F3A">
        <w:rPr>
          <w:rFonts w:ascii="Times New Roman" w:hAnsi="Times New Roman" w:cs="Times New Roman"/>
          <w:sz w:val="24"/>
          <w:szCs w:val="24"/>
        </w:rPr>
        <w:t xml:space="preserve"> on the first page about Ken Documentary film.</w:t>
      </w:r>
      <w:r>
        <w:rPr>
          <w:rFonts w:ascii="Times New Roman" w:hAnsi="Times New Roman" w:cs="Times New Roman"/>
          <w:sz w:val="24"/>
          <w:szCs w:val="24"/>
        </w:rPr>
        <w:t xml:space="preserve"> “</w:t>
      </w:r>
      <w:r w:rsidR="00B46FDE" w:rsidRPr="00B46FDE">
        <w:rPr>
          <w:rFonts w:ascii="Times New Roman" w:hAnsi="Times New Roman" w:cs="Times New Roman"/>
          <w:i/>
          <w:sz w:val="24"/>
          <w:szCs w:val="24"/>
        </w:rPr>
        <w:t>Among its more appealing features are the interviews with writers and historians like Shelby Foote and Barbara Fields, who provide the background information and interpretation necessary to transform battles, speeches, and letters from dry historical data into a human drama of characters, intentions, and limitations</w:t>
      </w:r>
      <w:r w:rsidR="00B46FDE" w:rsidRPr="00B46FDE">
        <w:rPr>
          <w:rFonts w:ascii="Times New Roman" w:hAnsi="Times New Roman" w:cs="Times New Roman"/>
          <w:sz w:val="24"/>
          <w:szCs w:val="24"/>
        </w:rPr>
        <w:t>.</w:t>
      </w:r>
      <w:r>
        <w:rPr>
          <w:rFonts w:ascii="Times New Roman" w:hAnsi="Times New Roman" w:cs="Times New Roman"/>
          <w:sz w:val="24"/>
          <w:szCs w:val="24"/>
        </w:rPr>
        <w:t>”</w:t>
      </w:r>
      <w:r w:rsidR="00B46FDE">
        <w:rPr>
          <w:rFonts w:ascii="Times New Roman" w:hAnsi="Times New Roman" w:cs="Times New Roman"/>
          <w:sz w:val="24"/>
          <w:szCs w:val="24"/>
        </w:rPr>
        <w:t xml:space="preserve"> </w:t>
      </w:r>
      <w:r w:rsidR="00332F3A">
        <w:rPr>
          <w:rFonts w:ascii="Times New Roman" w:hAnsi="Times New Roman" w:cs="Times New Roman"/>
          <w:sz w:val="24"/>
          <w:szCs w:val="24"/>
        </w:rPr>
        <w:t xml:space="preserve"> Another example is given on page 275 about the public debates in the local newspapers on a nearby resort </w:t>
      </w:r>
      <w:r w:rsidR="00075122">
        <w:rPr>
          <w:rFonts w:ascii="Times New Roman" w:hAnsi="Times New Roman" w:cs="Times New Roman"/>
          <w:sz w:val="24"/>
          <w:szCs w:val="24"/>
        </w:rPr>
        <w:t>hotel, which</w:t>
      </w:r>
      <w:r w:rsidR="00332F3A">
        <w:rPr>
          <w:rFonts w:ascii="Times New Roman" w:hAnsi="Times New Roman" w:cs="Times New Roman"/>
          <w:sz w:val="24"/>
          <w:szCs w:val="24"/>
        </w:rPr>
        <w:t xml:space="preserve"> occupied a forest recreation zone and prohibited businesses and their signs. In this case, the medium are the stories, the speakers are the owners of the resort, and the .</w:t>
      </w:r>
      <w:r w:rsidR="00B46FDE">
        <w:rPr>
          <w:rFonts w:ascii="Times New Roman" w:hAnsi="Times New Roman" w:cs="Times New Roman"/>
          <w:sz w:val="24"/>
          <w:szCs w:val="24"/>
        </w:rPr>
        <w:t xml:space="preserve">In this excerpt, we have the interviews/speeches as the medium, the historians as the rhetoric and the </w:t>
      </w:r>
      <w:r w:rsidR="00075122">
        <w:rPr>
          <w:rFonts w:ascii="Times New Roman" w:hAnsi="Times New Roman" w:cs="Times New Roman"/>
          <w:sz w:val="24"/>
          <w:szCs w:val="24"/>
        </w:rPr>
        <w:t>issue, which</w:t>
      </w:r>
      <w:r w:rsidR="00B46FDE">
        <w:rPr>
          <w:rFonts w:ascii="Times New Roman" w:hAnsi="Times New Roman" w:cs="Times New Roman"/>
          <w:sz w:val="24"/>
          <w:szCs w:val="24"/>
        </w:rPr>
        <w:t xml:space="preserve"> is </w:t>
      </w:r>
      <w:r w:rsidR="00316F01">
        <w:rPr>
          <w:rFonts w:ascii="Times New Roman" w:hAnsi="Times New Roman" w:cs="Times New Roman"/>
          <w:sz w:val="24"/>
          <w:szCs w:val="24"/>
        </w:rPr>
        <w:t>transforming battles and provides explanation on why the issue</w:t>
      </w:r>
      <w:r w:rsidR="00332F3A">
        <w:rPr>
          <w:rFonts w:ascii="Times New Roman" w:hAnsi="Times New Roman" w:cs="Times New Roman"/>
          <w:sz w:val="24"/>
          <w:szCs w:val="24"/>
        </w:rPr>
        <w:t xml:space="preserve"> is the permit</w:t>
      </w:r>
      <w:r w:rsidR="00316F01">
        <w:rPr>
          <w:rFonts w:ascii="Times New Roman" w:hAnsi="Times New Roman" w:cs="Times New Roman"/>
          <w:sz w:val="24"/>
          <w:szCs w:val="24"/>
        </w:rPr>
        <w:t xml:space="preserve">. </w:t>
      </w:r>
      <w:r w:rsidR="004F4007">
        <w:rPr>
          <w:rFonts w:ascii="Times New Roman" w:hAnsi="Times New Roman" w:cs="Times New Roman"/>
          <w:sz w:val="24"/>
          <w:szCs w:val="24"/>
        </w:rPr>
        <w:t xml:space="preserve">In conclusion, we can </w:t>
      </w:r>
      <w:r w:rsidR="004F4007" w:rsidRPr="004F4007">
        <w:rPr>
          <w:rFonts w:ascii="Times New Roman" w:hAnsi="Times New Roman" w:cs="Times New Roman"/>
          <w:sz w:val="24"/>
          <w:szCs w:val="24"/>
        </w:rPr>
        <w:t>define a rhetorical situation as a set of related factors whose interaction creates and controls a discourse</w:t>
      </w:r>
      <w:r w:rsidR="004F4007">
        <w:rPr>
          <w:rFonts w:ascii="Times New Roman" w:hAnsi="Times New Roman" w:cs="Times New Roman"/>
          <w:sz w:val="24"/>
          <w:szCs w:val="24"/>
        </w:rPr>
        <w:t>.</w:t>
      </w:r>
    </w:p>
    <w:p w:rsidR="00C46792" w:rsidRPr="00C46792" w:rsidRDefault="00E117C9" w:rsidP="000F27B1">
      <w:pPr>
        <w:tabs>
          <w:tab w:val="left" w:pos="1110"/>
        </w:tabs>
        <w:ind w:left="0" w:firstLine="0"/>
        <w:rPr>
          <w:rFonts w:ascii="Times New Roman" w:hAnsi="Times New Roman" w:cs="Times New Roman"/>
          <w:sz w:val="24"/>
          <w:szCs w:val="24"/>
        </w:rPr>
      </w:pPr>
      <w:r>
        <w:rPr>
          <w:rFonts w:ascii="Times New Roman" w:hAnsi="Times New Roman" w:cs="Times New Roman"/>
          <w:b/>
          <w:sz w:val="24"/>
          <w:szCs w:val="24"/>
        </w:rPr>
        <w:tab/>
      </w:r>
      <w:r w:rsidR="00965535">
        <w:rPr>
          <w:rFonts w:ascii="Times New Roman" w:hAnsi="Times New Roman" w:cs="Times New Roman"/>
          <w:b/>
          <w:sz w:val="24"/>
          <w:szCs w:val="24"/>
        </w:rPr>
        <w:t xml:space="preserve"> </w:t>
      </w:r>
      <w:r>
        <w:rPr>
          <w:rFonts w:ascii="Times New Roman" w:hAnsi="Times New Roman" w:cs="Times New Roman"/>
          <w:sz w:val="24"/>
          <w:szCs w:val="24"/>
        </w:rPr>
        <w:t>In response to rhetorical situation,</w:t>
      </w:r>
      <w:r w:rsidR="00965535" w:rsidRPr="00965535">
        <w:rPr>
          <w:rFonts w:ascii="Times New Roman" w:hAnsi="Times New Roman" w:cs="Times New Roman"/>
          <w:sz w:val="24"/>
          <w:szCs w:val="24"/>
        </w:rPr>
        <w:t xml:space="preserve"> </w:t>
      </w:r>
      <w:r w:rsidR="00332F3A" w:rsidRPr="00965535">
        <w:rPr>
          <w:rFonts w:ascii="Times New Roman" w:hAnsi="Times New Roman" w:cs="Times New Roman"/>
          <w:sz w:val="24"/>
          <w:szCs w:val="24"/>
        </w:rPr>
        <w:t>Grant-Davie</w:t>
      </w:r>
      <w:r w:rsidR="00965535">
        <w:rPr>
          <w:rFonts w:ascii="Times New Roman" w:hAnsi="Times New Roman" w:cs="Times New Roman"/>
          <w:sz w:val="24"/>
          <w:szCs w:val="24"/>
        </w:rPr>
        <w:t xml:space="preserve"> </w:t>
      </w:r>
      <w:r w:rsidR="00965535" w:rsidRPr="00965535">
        <w:rPr>
          <w:rFonts w:ascii="Times New Roman" w:hAnsi="Times New Roman" w:cs="Times New Roman"/>
          <w:sz w:val="24"/>
          <w:szCs w:val="24"/>
        </w:rPr>
        <w:t>provide</w:t>
      </w:r>
      <w:r>
        <w:rPr>
          <w:rFonts w:ascii="Times New Roman" w:hAnsi="Times New Roman" w:cs="Times New Roman"/>
          <w:sz w:val="24"/>
          <w:szCs w:val="24"/>
        </w:rPr>
        <w:t>s</w:t>
      </w:r>
      <w:r w:rsidR="00965535" w:rsidRPr="00965535">
        <w:rPr>
          <w:rFonts w:ascii="Times New Roman" w:hAnsi="Times New Roman" w:cs="Times New Roman"/>
          <w:sz w:val="24"/>
          <w:szCs w:val="24"/>
        </w:rPr>
        <w:t xml:space="preserve"> the background information and interpretation necessary to transform battles, speeches, and letters from dry historical data into a human drama of characters, intentions, and limitations</w:t>
      </w:r>
      <w:r>
        <w:rPr>
          <w:rFonts w:ascii="Times New Roman" w:hAnsi="Times New Roman" w:cs="Times New Roman"/>
          <w:sz w:val="24"/>
          <w:szCs w:val="24"/>
        </w:rPr>
        <w:t xml:space="preserve"> (p.264). On the other hand, </w:t>
      </w:r>
      <w:r w:rsidR="00C46792">
        <w:rPr>
          <w:rFonts w:ascii="Times New Roman" w:hAnsi="Times New Roman" w:cs="Times New Roman"/>
          <w:sz w:val="24"/>
          <w:szCs w:val="24"/>
        </w:rPr>
        <w:t xml:space="preserve">Bitzer views rhetorical situation specifically as </w:t>
      </w:r>
      <w:r w:rsidR="00C46792" w:rsidRPr="00C46792">
        <w:rPr>
          <w:rFonts w:ascii="Times New Roman" w:hAnsi="Times New Roman" w:cs="Times New Roman"/>
          <w:sz w:val="24"/>
          <w:szCs w:val="24"/>
        </w:rPr>
        <w:t xml:space="preserve">“a complex of persons, events, objects, and relations presenting an actual or potential Exigence, which can be completely or partially removed if discourse, introduced into the situation, can so constrain human decision or action as to bring </w:t>
      </w:r>
      <w:r w:rsidR="00C46792" w:rsidRPr="00C46792">
        <w:rPr>
          <w:rFonts w:ascii="Times New Roman" w:hAnsi="Times New Roman" w:cs="Times New Roman"/>
          <w:sz w:val="24"/>
          <w:szCs w:val="24"/>
        </w:rPr>
        <w:lastRenderedPageBreak/>
        <w:t>about the significant modification of the</w:t>
      </w:r>
      <w:r w:rsidR="00C46792">
        <w:rPr>
          <w:rFonts w:ascii="Times New Roman" w:hAnsi="Times New Roman" w:cs="Times New Roman"/>
          <w:sz w:val="24"/>
          <w:szCs w:val="24"/>
        </w:rPr>
        <w:t xml:space="preserve"> Exigence (p.265). Richard vatz, however, challenges Bitzer’s </w:t>
      </w:r>
      <w:r w:rsidR="00C46792" w:rsidRPr="00C46792">
        <w:rPr>
          <w:rFonts w:ascii="Times New Roman" w:hAnsi="Times New Roman" w:cs="Times New Roman"/>
          <w:sz w:val="24"/>
          <w:szCs w:val="24"/>
        </w:rPr>
        <w:t>assumption that the rhetor's response is controlled by the situation</w:t>
      </w:r>
      <w:r w:rsidR="00C46792">
        <w:rPr>
          <w:rFonts w:ascii="Times New Roman" w:hAnsi="Times New Roman" w:cs="Times New Roman"/>
          <w:sz w:val="24"/>
          <w:szCs w:val="24"/>
        </w:rPr>
        <w:t xml:space="preserve"> and</w:t>
      </w:r>
      <w:r w:rsidR="00C46792" w:rsidRPr="00C46792">
        <w:rPr>
          <w:rFonts w:ascii="Times New Roman" w:hAnsi="Times New Roman" w:cs="Times New Roman"/>
          <w:sz w:val="24"/>
          <w:szCs w:val="24"/>
        </w:rPr>
        <w:t xml:space="preserve"> that situation</w:t>
      </w:r>
      <w:r w:rsidR="00C46792">
        <w:rPr>
          <w:rFonts w:ascii="Times New Roman" w:hAnsi="Times New Roman" w:cs="Times New Roman"/>
          <w:sz w:val="24"/>
          <w:szCs w:val="24"/>
        </w:rPr>
        <w:t xml:space="preserve">s do not exist without rhetors. Vatz states that </w:t>
      </w:r>
      <w:r w:rsidR="00C46792" w:rsidRPr="00C46792">
        <w:rPr>
          <w:rFonts w:ascii="Times New Roman" w:hAnsi="Times New Roman" w:cs="Times New Roman"/>
          <w:sz w:val="24"/>
          <w:szCs w:val="24"/>
        </w:rPr>
        <w:t xml:space="preserve">rhetors create rather than discover rhetorical situations </w:t>
      </w:r>
      <w:r w:rsidR="00C46792">
        <w:rPr>
          <w:rFonts w:ascii="Times New Roman" w:hAnsi="Times New Roman" w:cs="Times New Roman"/>
          <w:sz w:val="24"/>
          <w:szCs w:val="24"/>
        </w:rPr>
        <w:t xml:space="preserve">and that </w:t>
      </w:r>
      <w:r w:rsidR="00C46792" w:rsidRPr="00C46792">
        <w:rPr>
          <w:rFonts w:ascii="Times New Roman" w:hAnsi="Times New Roman" w:cs="Times New Roman"/>
          <w:sz w:val="24"/>
          <w:szCs w:val="24"/>
        </w:rPr>
        <w:t>rhetor</w:t>
      </w:r>
      <w:r w:rsidR="00C46792">
        <w:rPr>
          <w:rFonts w:ascii="Times New Roman" w:hAnsi="Times New Roman" w:cs="Times New Roman"/>
          <w:sz w:val="24"/>
          <w:szCs w:val="24"/>
        </w:rPr>
        <w:t>s not only answer the question but they also ask it (p. 265).</w:t>
      </w:r>
      <w:r w:rsidR="00411271">
        <w:rPr>
          <w:rFonts w:ascii="Times New Roman" w:hAnsi="Times New Roman" w:cs="Times New Roman"/>
          <w:sz w:val="24"/>
          <w:szCs w:val="24"/>
        </w:rPr>
        <w:t xml:space="preserve"> In summary, </w:t>
      </w:r>
      <w:r w:rsidR="00411271" w:rsidRPr="00411271">
        <w:rPr>
          <w:rFonts w:ascii="Times New Roman" w:hAnsi="Times New Roman" w:cs="Times New Roman"/>
          <w:sz w:val="24"/>
          <w:szCs w:val="24"/>
        </w:rPr>
        <w:t>Bitzer, Vatz, and Consigny together, define a rhetorical situation as a set of related factors whose interaction creates and controls a discourse. However, such a general definition is better understood if the constituents of situation</w:t>
      </w:r>
      <w:r w:rsidR="00411271">
        <w:rPr>
          <w:rFonts w:ascii="Times New Roman" w:hAnsi="Times New Roman" w:cs="Times New Roman"/>
          <w:sz w:val="24"/>
          <w:szCs w:val="24"/>
        </w:rPr>
        <w:t xml:space="preserve"> is examined</w:t>
      </w:r>
      <w:r w:rsidR="0042776F">
        <w:rPr>
          <w:rFonts w:ascii="Times New Roman" w:hAnsi="Times New Roman" w:cs="Times New Roman"/>
          <w:sz w:val="24"/>
          <w:szCs w:val="24"/>
        </w:rPr>
        <w:t xml:space="preserve"> (p. 266)</w:t>
      </w:r>
      <w:r w:rsidR="00411271">
        <w:rPr>
          <w:rFonts w:ascii="Times New Roman" w:hAnsi="Times New Roman" w:cs="Times New Roman"/>
          <w:sz w:val="24"/>
          <w:szCs w:val="24"/>
        </w:rPr>
        <w:t xml:space="preserve">. </w:t>
      </w:r>
    </w:p>
    <w:p w:rsidR="00332F3A" w:rsidRPr="00332F3A" w:rsidRDefault="00332F3A" w:rsidP="000F27B1">
      <w:pPr>
        <w:tabs>
          <w:tab w:val="left" w:pos="1110"/>
        </w:tabs>
        <w:ind w:left="0" w:firstLine="0"/>
        <w:rPr>
          <w:rFonts w:ascii="Times New Roman" w:hAnsi="Times New Roman" w:cs="Times New Roman"/>
          <w:b/>
          <w:sz w:val="24"/>
          <w:szCs w:val="24"/>
        </w:rPr>
      </w:pPr>
    </w:p>
    <w:sectPr w:rsidR="00332F3A" w:rsidRPr="00332F3A"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95F" w:rsidRDefault="00BF195F" w:rsidP="004B661E">
      <w:pPr>
        <w:spacing w:line="240" w:lineRule="auto"/>
      </w:pPr>
      <w:r>
        <w:separator/>
      </w:r>
    </w:p>
  </w:endnote>
  <w:endnote w:type="continuationSeparator" w:id="0">
    <w:p w:rsidR="00BF195F" w:rsidRDefault="00BF195F"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95F" w:rsidRDefault="00BF195F" w:rsidP="004B661E">
      <w:pPr>
        <w:spacing w:line="240" w:lineRule="auto"/>
      </w:pPr>
      <w:r>
        <w:separator/>
      </w:r>
    </w:p>
  </w:footnote>
  <w:footnote w:type="continuationSeparator" w:id="0">
    <w:p w:rsidR="00BF195F" w:rsidRDefault="00BF195F"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075122">
          <w:rPr>
            <w:rFonts w:ascii="Times New Roman" w:hAnsi="Times New Roman" w:cs="Times New Roman"/>
            <w:noProof/>
            <w:sz w:val="24"/>
            <w:szCs w:val="24"/>
          </w:rPr>
          <w:t>2</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15E1A"/>
    <w:rsid w:val="00022DC7"/>
    <w:rsid w:val="000324CB"/>
    <w:rsid w:val="00041733"/>
    <w:rsid w:val="00057095"/>
    <w:rsid w:val="00064BD3"/>
    <w:rsid w:val="00066B75"/>
    <w:rsid w:val="00075122"/>
    <w:rsid w:val="00075318"/>
    <w:rsid w:val="00076D9B"/>
    <w:rsid w:val="000815DB"/>
    <w:rsid w:val="00086EFC"/>
    <w:rsid w:val="00087328"/>
    <w:rsid w:val="00090C18"/>
    <w:rsid w:val="0009232A"/>
    <w:rsid w:val="00093F8C"/>
    <w:rsid w:val="0009627E"/>
    <w:rsid w:val="000970A6"/>
    <w:rsid w:val="000B2371"/>
    <w:rsid w:val="000C2ED5"/>
    <w:rsid w:val="000E146D"/>
    <w:rsid w:val="000E4EF1"/>
    <w:rsid w:val="000F0964"/>
    <w:rsid w:val="000F0CD6"/>
    <w:rsid w:val="000F27B1"/>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10E6C"/>
    <w:rsid w:val="00224F7B"/>
    <w:rsid w:val="002310C2"/>
    <w:rsid w:val="00231ED0"/>
    <w:rsid w:val="00241C78"/>
    <w:rsid w:val="00242367"/>
    <w:rsid w:val="0024545B"/>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16F01"/>
    <w:rsid w:val="0033131B"/>
    <w:rsid w:val="003314E2"/>
    <w:rsid w:val="00332F3A"/>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C35E3"/>
    <w:rsid w:val="003C6378"/>
    <w:rsid w:val="003C64A8"/>
    <w:rsid w:val="003C7FA4"/>
    <w:rsid w:val="003D4FD3"/>
    <w:rsid w:val="003D59CA"/>
    <w:rsid w:val="003E6F3F"/>
    <w:rsid w:val="003F14DA"/>
    <w:rsid w:val="003F7E4B"/>
    <w:rsid w:val="00402D71"/>
    <w:rsid w:val="004060CF"/>
    <w:rsid w:val="0040619D"/>
    <w:rsid w:val="00411271"/>
    <w:rsid w:val="004213CF"/>
    <w:rsid w:val="0042157F"/>
    <w:rsid w:val="00422030"/>
    <w:rsid w:val="0042776F"/>
    <w:rsid w:val="00431248"/>
    <w:rsid w:val="004326EA"/>
    <w:rsid w:val="00437947"/>
    <w:rsid w:val="00447893"/>
    <w:rsid w:val="00460236"/>
    <w:rsid w:val="00460FE5"/>
    <w:rsid w:val="0046370E"/>
    <w:rsid w:val="00464C47"/>
    <w:rsid w:val="004653BE"/>
    <w:rsid w:val="00465944"/>
    <w:rsid w:val="00466550"/>
    <w:rsid w:val="00472966"/>
    <w:rsid w:val="004773DC"/>
    <w:rsid w:val="00481DB4"/>
    <w:rsid w:val="00492ED9"/>
    <w:rsid w:val="004A5BA4"/>
    <w:rsid w:val="004A63C6"/>
    <w:rsid w:val="004A6C44"/>
    <w:rsid w:val="004B661E"/>
    <w:rsid w:val="004C3214"/>
    <w:rsid w:val="004C5A1E"/>
    <w:rsid w:val="004D0A60"/>
    <w:rsid w:val="004D0B45"/>
    <w:rsid w:val="004D1FEB"/>
    <w:rsid w:val="004D2B11"/>
    <w:rsid w:val="004D42D9"/>
    <w:rsid w:val="004F1D33"/>
    <w:rsid w:val="004F4007"/>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76EFA"/>
    <w:rsid w:val="00581961"/>
    <w:rsid w:val="005B247B"/>
    <w:rsid w:val="005B251C"/>
    <w:rsid w:val="005B2F8F"/>
    <w:rsid w:val="005C2C19"/>
    <w:rsid w:val="005C4CC2"/>
    <w:rsid w:val="005C5117"/>
    <w:rsid w:val="005C6D70"/>
    <w:rsid w:val="005E0132"/>
    <w:rsid w:val="005E383A"/>
    <w:rsid w:val="006042A7"/>
    <w:rsid w:val="006056FB"/>
    <w:rsid w:val="00610B8E"/>
    <w:rsid w:val="0061405E"/>
    <w:rsid w:val="00615B48"/>
    <w:rsid w:val="0062066C"/>
    <w:rsid w:val="00624B7D"/>
    <w:rsid w:val="00624CBD"/>
    <w:rsid w:val="00636415"/>
    <w:rsid w:val="00640920"/>
    <w:rsid w:val="00642A3B"/>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38A"/>
    <w:rsid w:val="00705FF4"/>
    <w:rsid w:val="00707BCF"/>
    <w:rsid w:val="00710B46"/>
    <w:rsid w:val="00713775"/>
    <w:rsid w:val="00715B8C"/>
    <w:rsid w:val="00720564"/>
    <w:rsid w:val="00722C72"/>
    <w:rsid w:val="00737F9C"/>
    <w:rsid w:val="007568B2"/>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468"/>
    <w:rsid w:val="008445AD"/>
    <w:rsid w:val="0084642F"/>
    <w:rsid w:val="00855463"/>
    <w:rsid w:val="008604E8"/>
    <w:rsid w:val="0087005B"/>
    <w:rsid w:val="008747B3"/>
    <w:rsid w:val="0088333C"/>
    <w:rsid w:val="00884739"/>
    <w:rsid w:val="00887A3F"/>
    <w:rsid w:val="00887A4C"/>
    <w:rsid w:val="00891E32"/>
    <w:rsid w:val="0089355C"/>
    <w:rsid w:val="008B1607"/>
    <w:rsid w:val="008C28A9"/>
    <w:rsid w:val="008D6C34"/>
    <w:rsid w:val="008E0B42"/>
    <w:rsid w:val="008F21BA"/>
    <w:rsid w:val="008F6607"/>
    <w:rsid w:val="00901FF8"/>
    <w:rsid w:val="009145F0"/>
    <w:rsid w:val="009243D7"/>
    <w:rsid w:val="009334E8"/>
    <w:rsid w:val="0093461E"/>
    <w:rsid w:val="00941286"/>
    <w:rsid w:val="00947CA3"/>
    <w:rsid w:val="00950A1C"/>
    <w:rsid w:val="00953C02"/>
    <w:rsid w:val="00960F60"/>
    <w:rsid w:val="00965535"/>
    <w:rsid w:val="0096556E"/>
    <w:rsid w:val="00970C96"/>
    <w:rsid w:val="00974D25"/>
    <w:rsid w:val="0098086E"/>
    <w:rsid w:val="009831E7"/>
    <w:rsid w:val="009845A7"/>
    <w:rsid w:val="0099013F"/>
    <w:rsid w:val="00993215"/>
    <w:rsid w:val="00995564"/>
    <w:rsid w:val="00996ECB"/>
    <w:rsid w:val="009A4262"/>
    <w:rsid w:val="009B04A5"/>
    <w:rsid w:val="009B5D72"/>
    <w:rsid w:val="009C3819"/>
    <w:rsid w:val="009C4C17"/>
    <w:rsid w:val="009C4D98"/>
    <w:rsid w:val="009D30F5"/>
    <w:rsid w:val="009D691E"/>
    <w:rsid w:val="009D6B3C"/>
    <w:rsid w:val="009E0BBB"/>
    <w:rsid w:val="00A04854"/>
    <w:rsid w:val="00A16563"/>
    <w:rsid w:val="00A23EFF"/>
    <w:rsid w:val="00A24210"/>
    <w:rsid w:val="00A275AB"/>
    <w:rsid w:val="00A37E93"/>
    <w:rsid w:val="00A533AC"/>
    <w:rsid w:val="00A55EB9"/>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3541"/>
    <w:rsid w:val="00B46FDE"/>
    <w:rsid w:val="00B60E9D"/>
    <w:rsid w:val="00B61A70"/>
    <w:rsid w:val="00B6411C"/>
    <w:rsid w:val="00B65BA8"/>
    <w:rsid w:val="00B67921"/>
    <w:rsid w:val="00B73853"/>
    <w:rsid w:val="00B77726"/>
    <w:rsid w:val="00B917AB"/>
    <w:rsid w:val="00BA1286"/>
    <w:rsid w:val="00BA2A11"/>
    <w:rsid w:val="00BA7A81"/>
    <w:rsid w:val="00BB2B1D"/>
    <w:rsid w:val="00BC0575"/>
    <w:rsid w:val="00BC53D9"/>
    <w:rsid w:val="00BC62A7"/>
    <w:rsid w:val="00BD2BE4"/>
    <w:rsid w:val="00BD5E45"/>
    <w:rsid w:val="00BE33A2"/>
    <w:rsid w:val="00BE5076"/>
    <w:rsid w:val="00BE6F41"/>
    <w:rsid w:val="00BF195F"/>
    <w:rsid w:val="00BF569D"/>
    <w:rsid w:val="00C0511A"/>
    <w:rsid w:val="00C1374F"/>
    <w:rsid w:val="00C15190"/>
    <w:rsid w:val="00C15AEA"/>
    <w:rsid w:val="00C15CC5"/>
    <w:rsid w:val="00C31996"/>
    <w:rsid w:val="00C32325"/>
    <w:rsid w:val="00C415B7"/>
    <w:rsid w:val="00C46792"/>
    <w:rsid w:val="00C51CF1"/>
    <w:rsid w:val="00C51DF8"/>
    <w:rsid w:val="00C529F6"/>
    <w:rsid w:val="00C801CC"/>
    <w:rsid w:val="00C80AC4"/>
    <w:rsid w:val="00C83220"/>
    <w:rsid w:val="00C833FF"/>
    <w:rsid w:val="00C871E1"/>
    <w:rsid w:val="00C905AF"/>
    <w:rsid w:val="00CA33CA"/>
    <w:rsid w:val="00CB3324"/>
    <w:rsid w:val="00CB3AFC"/>
    <w:rsid w:val="00CD6144"/>
    <w:rsid w:val="00CD7223"/>
    <w:rsid w:val="00CE06EA"/>
    <w:rsid w:val="00CE0A7E"/>
    <w:rsid w:val="00CE2EDB"/>
    <w:rsid w:val="00CE460F"/>
    <w:rsid w:val="00CE4C08"/>
    <w:rsid w:val="00D034D8"/>
    <w:rsid w:val="00D07489"/>
    <w:rsid w:val="00D30FAC"/>
    <w:rsid w:val="00D50151"/>
    <w:rsid w:val="00D57D7A"/>
    <w:rsid w:val="00D60862"/>
    <w:rsid w:val="00D87849"/>
    <w:rsid w:val="00D95091"/>
    <w:rsid w:val="00DA64B9"/>
    <w:rsid w:val="00DC2FE8"/>
    <w:rsid w:val="00DD5EB2"/>
    <w:rsid w:val="00DE6CB2"/>
    <w:rsid w:val="00DF004B"/>
    <w:rsid w:val="00DF0E71"/>
    <w:rsid w:val="00E0354C"/>
    <w:rsid w:val="00E117C9"/>
    <w:rsid w:val="00E205FB"/>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240"/>
    <w:rsid w:val="00EE77BA"/>
    <w:rsid w:val="00EF05EC"/>
    <w:rsid w:val="00EF5E21"/>
    <w:rsid w:val="00F026A7"/>
    <w:rsid w:val="00F02B95"/>
    <w:rsid w:val="00F053E6"/>
    <w:rsid w:val="00F116F6"/>
    <w:rsid w:val="00F21C2B"/>
    <w:rsid w:val="00F31E33"/>
    <w:rsid w:val="00F33C38"/>
    <w:rsid w:val="00F41A7C"/>
    <w:rsid w:val="00F560A6"/>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2018-03-10T00:28:00Z</dcterms:created>
  <dcterms:modified xsi:type="dcterms:W3CDTF">2018-03-10T01:41:00Z</dcterms:modified>
</cp:coreProperties>
</file>